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Default ContentType="image/jpeg" Extension="jpeg"/>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hd w:val="clear" w:color="auto" w:fill="FFFFFF"/>
        <w:spacing w:line="320" w:lineRule="atLeast"/>
        <w:jc w:val="both"/>
        <w:rPr>
          <w:lang w:val="en-US"/>
        </w:rPr>
      </w:pPr>
    </w:p>
    <w:p>
      <w:pPr>
        <w:shd w:val="clear" w:color="auto" w:fill="FFFFFF"/>
        <w:spacing w:line="240" w:lineRule="auto"/>
        <w:jc w:val="center"/>
        <w:rPr>
          <w:b/>
          <w:bCs/>
        </w:rPr>
      </w:pPr>
      <w:r>
        <w:rPr>
          <w:b/>
          <w:bCs/>
        </w:rPr>
        <w:t xml:space="preserve">MINUTES OF THE </w:t>
      </w:r>
    </w:p>
    <w:p>
      <w:pPr>
        <w:shd w:val="clear" w:color="auto" w:fill="FFFFFF"/>
        <w:spacing w:line="240" w:lineRule="auto"/>
        <w:jc w:val="center"/>
        <w:rPr>
          <w:b/>
          <w:bCs/>
        </w:rPr>
      </w:pPr>
      <w:r>
        <w:rPr>
          <w:b/>
          <w:bCs/>
        </w:rPr>
        <w:t xml:space="preserve">INTERACTIVE DISCUSSION </w:t>
      </w:r>
    </w:p>
    <w:p>
      <w:pPr>
        <w:shd w:val="clear" w:color="auto" w:fill="FFFFFF"/>
        <w:spacing w:line="240" w:lineRule="auto"/>
        <w:jc w:val="center"/>
        <w:rPr>
          <w:b/>
          <w:bCs/>
        </w:rPr>
      </w:pPr>
      <w:r>
        <w:rPr>
          <w:b/>
          <w:bCs/>
        </w:rPr>
        <w:t>IN THE FRAMEW</w:t>
      </w:r>
      <w:bookmarkStart w:id="0" w:name="_GoBack"/>
      <w:bookmarkEnd w:id="0"/>
      <w:r>
        <w:rPr>
          <w:b/>
          <w:bCs/>
        </w:rPr>
        <w:t xml:space="preserve">ORK OF THE DISSEMINATION ACTIVITY OF </w:t>
      </w:r>
      <w:r>
        <w:rPr>
          <w:b/>
          <w:bCs/>
          <w:color w:val="auto"/>
          <w:lang w:val="en-US"/>
        </w:rPr>
        <w:t>“Waves of citizenship, Waves of Legality”</w:t>
      </w:r>
      <w:r>
        <w:rPr>
          <w:b/>
          <w:bCs/>
        </w:rPr>
        <w:t xml:space="preserve"> PROJECT</w:t>
      </w:r>
    </w:p>
    <w:p>
      <w:pPr>
        <w:shd w:val="clear" w:color="auto" w:fill="FFFFFF"/>
        <w:spacing w:line="320" w:lineRule="atLeast"/>
        <w:jc w:val="both"/>
        <w:rPr>
          <w:lang w:val="en-US"/>
        </w:rPr>
      </w:pPr>
    </w:p>
    <w:p>
      <w:pPr>
        <w:shd w:val="clear" w:color="auto" w:fill="FFFFFF"/>
        <w:spacing w:line="320" w:lineRule="atLeast"/>
        <w:jc w:val="both"/>
        <w:rPr>
          <w:lang w:val="en-US"/>
        </w:rPr>
      </w:pPr>
      <w:r>
        <w:rPr>
          <w:lang w:val="en-US"/>
        </w:rPr>
        <w:t xml:space="preserve">In the framework of the project “Waves of citizenship, Waves of Legality”, ANTIGONE realized an interactive discussion on "Hate Speech and Juvenile Delinquency in the school community" as an activity that would disseminate the results of the research paper produced by ANTIGONE (i.e. the preliminary activity concluded in the previous months) while it would raise awareness and further discuss the two main issues dealt with in the paper, that is, the organized crime and the juvenile delinquency. </w:t>
      </w:r>
    </w:p>
    <w:p>
      <w:pPr>
        <w:shd w:val="clear" w:color="auto" w:fill="FFFFFF"/>
        <w:spacing w:line="320" w:lineRule="atLeast"/>
        <w:jc w:val="both"/>
        <w:rPr>
          <w:lang w:val="en-US"/>
        </w:rPr>
      </w:pPr>
      <w:r>
        <w:rPr>
          <w:lang w:val="en-US"/>
        </w:rPr>
        <w:t>The discussion took place on Thursday 17</w:t>
      </w:r>
      <w:r>
        <w:rPr>
          <w:vertAlign w:val="superscript"/>
          <w:lang w:val="en-US"/>
        </w:rPr>
        <w:t>th</w:t>
      </w:r>
      <w:r>
        <w:rPr>
          <w:lang w:val="en-US"/>
        </w:rPr>
        <w:t xml:space="preserve"> of March 2016 in the Social Centre of Oikopolis from 18.00 to 20.30 and was addressed to a broad audience including representatives from the "Juvenile Protection Society of Thessaloniki", active NGOs working in relevant fields as well as teachers/professors from schools across the city together with other Secondary Educational stakeholders. Three persons of Sfera Organization arrived from F.Y.R.O.M. to also join the event as external observer. </w:t>
      </w:r>
    </w:p>
    <w:p>
      <w:pPr>
        <w:shd w:val="clear" w:color="auto" w:fill="FFFFFF"/>
        <w:spacing w:line="320" w:lineRule="atLeast"/>
        <w:jc w:val="both"/>
        <w:rPr>
          <w:lang w:val="en-US"/>
        </w:rPr>
      </w:pPr>
      <w:r>
        <w:rPr>
          <w:lang w:val="en-US"/>
        </w:rPr>
        <w:t>The discussion started with a brief introduction of the project and its activities and then the research paper was elaborated with the presentation, on part of the ANTIGONE team, of the main findings. In this context and as far as the organized crime is concerned, it was highlighted that even though the later may not be considered as developed and spread throughout Greece as Mafia in Italy whose power is so increased that reaches the point of taking the role of the state, replacing therefore the later, however, organized crime in Greece does exist under various different forms, underlining thus the necessity to seriously deal with it. An additional reference was then made to Palermo trip and to the circles of discussion having taken place in the trip as regards certain key actors of organized crime in Italy, i.e. Giovanni Falcone and Peppino Impastato.</w:t>
      </w:r>
    </w:p>
    <w:p>
      <w:pPr>
        <w:shd w:val="clear" w:color="auto" w:fill="FFFFFF"/>
        <w:spacing w:line="320" w:lineRule="atLeast"/>
        <w:jc w:val="both"/>
        <w:rPr>
          <w:lang w:val="en-US"/>
        </w:rPr>
      </w:pPr>
      <w:r>
        <w:rPr>
          <w:lang w:val="en-US"/>
        </w:rPr>
        <w:t xml:space="preserve">Before passing to the issue of youth crime and the core discussion of the event, it was explained by ANTIGONE team that </w:t>
      </w:r>
      <w:r>
        <w:rPr>
          <w:i/>
          <w:lang w:val="en-US"/>
        </w:rPr>
        <w:t>juvenile delinquency within school communities</w:t>
      </w:r>
      <w:r>
        <w:rPr>
          <w:lang w:val="en-US"/>
        </w:rPr>
        <w:t xml:space="preserve"> had been chosen as the main topic of this evening as education may play a crucial role in preventing minors from developing a wrong behavior according to the research paper produced by ANTIGONE. The paper showed that the profile of a minor offender is often a person who drops school or does not respect it and does not do well at it. Besides, the whole Greek </w:t>
      </w:r>
      <w:r>
        <w:t xml:space="preserve">penal </w:t>
      </w:r>
      <w:r>
        <w:rPr>
          <w:lang w:val="en-US"/>
        </w:rPr>
        <w:t>system is aligned to the principle that education is the most effective alternative to other measures imposed to the minors as is the detention for young offenders. Education is not seen as a goal, but as a means for achieving social inclusion with an effort to reintegrate the minor in the society.</w:t>
      </w:r>
    </w:p>
    <w:p>
      <w:pPr>
        <w:shd w:val="clear" w:color="auto" w:fill="FFFFFF"/>
        <w:spacing w:line="320" w:lineRule="atLeast"/>
        <w:jc w:val="both"/>
        <w:rPr>
          <w:lang w:val="en-US"/>
        </w:rPr>
      </w:pPr>
      <w:r>
        <w:rPr>
          <w:lang w:val="en-US"/>
        </w:rPr>
        <w:t xml:space="preserve">Certain questions were raised during the discussion related to the reasons for youngsters dropping off school and in the same context the conversation was oriented to possible ways that could make teaching and education appealing to the students. Participants also shared their views on how to effectively react to certain provocative behavior of students related to hate speech or racist behavior on part of students towards other members of school community. </w:t>
      </w:r>
    </w:p>
    <w:p>
      <w:pPr>
        <w:shd w:val="clear" w:color="auto" w:fill="FFFFFF"/>
        <w:spacing w:line="320" w:lineRule="atLeast"/>
        <w:jc w:val="both"/>
        <w:rPr>
          <w:lang w:val="en-US"/>
        </w:rPr>
      </w:pPr>
      <w:r>
        <w:rPr>
          <w:lang w:val="en-US"/>
        </w:rPr>
        <w:t xml:space="preserve">Throughout the whole conversation all participants showed great interest to the issues raised by the group through expressing their views and often their concerns. All in all the discussion proved to be very productive </w:t>
      </w:r>
      <w:r>
        <w:t xml:space="preserve">and fruitfull </w:t>
      </w:r>
      <w:r>
        <w:rPr>
          <w:lang w:val="en-US"/>
        </w:rPr>
        <w:t xml:space="preserve">while it will certainly trigger future meetings for sharing more experiences in this respect. </w:t>
      </w:r>
    </w:p>
    <w:sectPr>
      <w:headerReference r:id="rId4" w:type="default"/>
      <w:footerReference r:id="rId5" w:type="default"/>
      <w:pgSz w:w="11906" w:h="16838"/>
      <w:pgMar w:top="1440" w:right="1800" w:bottom="1440" w:left="1800" w:header="708" w:footer="708" w:gutter="0"/>
      <w:cols w:space="720" w:num="1"/>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FZShuSong-Z01"/>
    <w:panose1 w:val="02010600030101010101"/>
    <w:charset w:val="86"/>
    <w:family w:val="auto"/>
    <w:pitch w:val="default"/>
    <w:sig w:usb0="00000000" w:usb1="00000000" w:usb2="00000000" w:usb3="00000000" w:csb0="00000000" w:csb1="00000000"/>
  </w:font>
  <w:font w:name="Symbol">
    <w:altName w:val="FZShuSong-Z01"/>
    <w:panose1 w:val="05050102010706020507"/>
    <w:charset w:val="00"/>
    <w:family w:val="roman"/>
    <w:pitch w:val="default"/>
    <w:sig w:usb0="00000000" w:usb1="10000000" w:usb2="00000000" w:usb3="00000000" w:csb0="80000000" w:csb1="00000000"/>
  </w:font>
  <w:font w:name="Arial">
    <w:panose1 w:val="020B0604020202020204"/>
    <w:charset w:val="00"/>
    <w:family w:val="swiss"/>
    <w:pitch w:val="default"/>
    <w:sig w:usb0="00007A87" w:usb1="80000000" w:usb2="00000008" w:usb3="00000000" w:csb0="400001FF" w:csb1="FFFF0000"/>
  </w:font>
  <w:font w:name="黑体">
    <w:altName w:val="FZHei-B01"/>
    <w:panose1 w:val="02010600030101010101"/>
    <w:charset w:val="00"/>
    <w:family w:val="auto"/>
    <w:pitch w:val="default"/>
    <w:sig w:usb0="00000001" w:usb1="080E0000" w:usb2="00000010" w:usb3="00000000" w:csb0="00040000" w:csb1="00000000"/>
  </w:font>
  <w:font w:name="Courier New">
    <w:panose1 w:val="02070309020205020404"/>
    <w:charset w:val="00"/>
    <w:family w:val="modern"/>
    <w:pitch w:val="default"/>
    <w:sig w:usb0="00007A87" w:usb1="80000000" w:usb2="00000008" w:usb3="00000000" w:csb0="400001FF" w:csb1="FFFF0000"/>
  </w:font>
  <w:font w:name="Wingdings">
    <w:panose1 w:val="05000000000000000000"/>
    <w:charset w:val="00"/>
    <w:family w:val="auto"/>
    <w:pitch w:val="default"/>
    <w:sig w:usb0="00000000" w:usb1="00000000" w:usb2="00000000" w:usb3="00000000" w:csb0="80000000" w:csb1="00000000"/>
  </w:font>
  <w:font w:name="SimSun">
    <w:altName w:val="FZShuSong-Z01"/>
    <w:panose1 w:val="02010600030101010101"/>
    <w:charset w:val="86"/>
    <w:family w:val="auto"/>
    <w:pitch w:val="default"/>
    <w:sig w:usb0="00000003" w:usb1="080E0000" w:usb2="00000000" w:usb3="00000000" w:csb0="00040001" w:csb1="00000000"/>
  </w:font>
  <w:font w:name="SimHei">
    <w:altName w:val="FZHei-B01"/>
    <w:panose1 w:val="02010600030101010101"/>
    <w:charset w:val="00"/>
    <w:family w:val="auto"/>
    <w:pitch w:val="default"/>
    <w:sig w:usb0="00000001" w:usb1="080E0000" w:usb2="00000000" w:usb3="00000000" w:csb0="00040000" w:csb1="00000000"/>
  </w:font>
  <w:font w:name="FZShuSong-Z01">
    <w:panose1 w:val="02000000000000000000"/>
    <w:charset w:val="86"/>
    <w:family w:val="auto"/>
    <w:pitch w:val="default"/>
    <w:sig w:usb0="00000001" w:usb1="08000000" w:usb2="00000000" w:usb3="00000000" w:csb0="00040000" w:csb1="00000000"/>
  </w:font>
  <w:font w:name="FZHei-B01">
    <w:panose1 w:val="02000000000000000000"/>
    <w:charset w:val="86"/>
    <w:family w:val="auto"/>
    <w:pitch w:val="default"/>
    <w:sig w:usb0="00000001" w:usb1="08000000" w:usb2="00000000" w:usb3="00000000" w:csb0="00040000" w:csb1="00000000"/>
  </w:font>
  <w:font w:name="Calibri">
    <w:panose1 w:val="020F0502020204030204"/>
    <w:charset w:val="00"/>
    <w:family w:val="auto"/>
    <w:pitch w:val="default"/>
    <w:sig w:usb0="E10002FF" w:usb1="4000ACFF" w:usb2="00000009" w:usb3="00000000" w:csb0="2000019F" w:csb1="00000000"/>
  </w:font>
  <w:font w:name="Calibri Light">
    <w:altName w:val="FZShuSong-Z01"/>
    <w:panose1 w:val="020F0302020204030204"/>
    <w:charset w:val="00"/>
    <w:family w:val="auto"/>
    <w:pitch w:val="default"/>
    <w:sig w:usb0="A00002EF" w:usb1="4000207B" w:usb2="00000000" w:usb3="00000000" w:csb0="0000019F" w:csb1="00000000"/>
  </w:font>
  <w:font w:name="Verdana">
    <w:panose1 w:val="020B0604030504040204"/>
    <w:charset w:val="00"/>
    <w:family w:val="auto"/>
    <w:pitch w:val="default"/>
    <w:sig w:usb0="00000287" w:usb1="00000000" w:usb2="00000000" w:usb3="00000000" w:csb0="2000019F" w:csb1="00000000"/>
  </w:font>
  <w:font w:name="Cambria">
    <w:altName w:val="FZShuSong-Z01"/>
    <w:panose1 w:val="02040503050406030204"/>
    <w:charset w:val="00"/>
    <w:family w:val="auto"/>
    <w:pitch w:val="default"/>
    <w:sig w:usb0="E00002FF" w:usb1="400004FF" w:usb2="00000000" w:usb3="00000000" w:csb0="0000019F" w:csb1="00000000"/>
  </w:font>
  <w:font w:name="Tahoma">
    <w:altName w:val="FZShuSong-Z01"/>
    <w:panose1 w:val="020B0604030504040204"/>
    <w:charset w:val="00"/>
    <w:family w:val="auto"/>
    <w:pitch w:val="default"/>
    <w:sig w:usb0="E1002EFF" w:usb1="C000605B" w:usb2="00000029" w:usb3="00000000" w:csb0="000101FF" w:csb1="00000000"/>
  </w:font>
  <w:font w:name="Cambria Math">
    <w:altName w:val="FZShuSong-Z01"/>
    <w:panose1 w:val="02040503050406030204"/>
    <w:charset w:val="00"/>
    <w:family w:val="auto"/>
    <w:pitch w:val="default"/>
    <w:sig w:usb0="E00002FF" w:usb1="420024FF" w:usb2="00000000" w:usb3="00000000" w:csb0="0000019F" w:csb1="00000000"/>
  </w:font>
  <w:font w:name="serif">
    <w:altName w:val="FZShuSong-Z01"/>
    <w:panose1 w:val="00000000000000000000"/>
    <w:charset w:val="00"/>
    <w:family w:val="auto"/>
    <w:pitch w:val="default"/>
    <w:sig w:usb0="00000000" w:usb1="00000000" w:usb2="00000000" w:usb3="00000000" w:csb0="00040001" w:csb1="00000000"/>
  </w:font>
  <w:font w:name="FreeSans">
    <w:panose1 w:val="020B0504020202020204"/>
    <w:charset w:val="00"/>
    <w:family w:val="auto"/>
    <w:pitch w:val="default"/>
    <w:sig w:usb0="E4839EFF" w:usb1="4600FDFF" w:usb2="000030A0" w:usb3="00000584" w:csb0="600001BF" w:csb1="DFF70000"/>
  </w:font>
  <w:font w:name="Liberation Sans">
    <w:panose1 w:val="020B0604020202020204"/>
    <w:charset w:val="00"/>
    <w:family w:val="auto"/>
    <w:pitch w:val="default"/>
    <w:sig w:usb0="A00002AF" w:usb1="500078FB" w:usb2="00000000" w:usb3="00000000" w:csb0="6000009F" w:csb1="DFD70000"/>
  </w:font>
  <w:font w:name="Droid Sans Fallback">
    <w:panose1 w:val="020B0502000000000001"/>
    <w:charset w:val="86"/>
    <w:family w:val="auto"/>
    <w:pitch w:val="default"/>
    <w:sig w:usb0="910002FF" w:usb1="2BDFFCFB" w:usb2="00000036" w:usb3="00000000" w:csb0="203F01FF" w:csb1="D7FF0000"/>
  </w:font>
  <w:font w:name="sans-serif">
    <w:altName w:val="Arial"/>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spacing w:before="280" w:after="0" w:line="240" w:lineRule="auto"/>
      <w:ind w:right="-53"/>
      <w:jc w:val="center"/>
      <w:rPr>
        <w:rFonts w:ascii="Times New Roman" w:hAnsi="Times New Roman"/>
        <w:color w:val="0F5494"/>
        <w:sz w:val="16"/>
        <w:szCs w:val="16"/>
        <w:lang w:val="en-US"/>
      </w:rPr>
    </w:pPr>
    <w:r>
      <w:rPr>
        <w:rFonts w:ascii="Times New Roman" w:hAnsi="Times New Roman"/>
        <w:color w:val="0F5494"/>
        <w:sz w:val="16"/>
        <w:szCs w:val="16"/>
        <w:lang w:val="en-US"/>
      </w:rPr>
      <w:t>This project is funded by the Europe for citizens Programme of the European Union.</w:t>
    </w:r>
  </w:p>
  <w:p>
    <w:pPr>
      <w:pStyle w:val="2"/>
      <w:ind w:left="-1800"/>
      <w:jc w:val="center"/>
      <w:rPr>
        <w:lang w:val="en-US"/>
      </w:rPr>
    </w:pPr>
    <w:r>
      <w:rPr>
        <w:rFonts w:ascii="Calibri" w:hAnsi="Calibri" w:eastAsia="Calibri" w:cs="Times New Roman"/>
        <w:sz w:val="18"/>
        <w:szCs w:val="18"/>
        <w:lang w:val="el-GR" w:eastAsia="el-GR" w:bidi="ar-SA"/>
      </w:rPr>
      <w:pict>
        <v:shape id="Text Box 3" o:spid="_x0000_s1026" type="#_x0000_t202" style="position:absolute;left:0;margin-left:117.75pt;margin-top:18.1pt;height:45pt;width:174.55pt;rotation:0f;z-index:251659264;" o:ole="f" fillcolor="#FFFFFF" filled="f" o:preferrelative="t" stroked="f" coordorigin="0,0" coordsize="21600,21600">
          <v:fill on="f" color2="#FFFFFF" focus="0%"/>
          <v:imagedata gain="65536f" blacklevel="0f" gamma="0"/>
          <o:lock v:ext="edit" position="f" selection="f" grouping="f" rotation="f" cropping="f" text="f" aspectratio="f"/>
          <v:textbox>
            <w:txbxContent>
              <w:p/>
            </w:txbxContent>
          </v:textbox>
        </v:shape>
      </w:pict>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pPr>
  </w:p>
  <w:p>
    <w:pPr>
      <w:pStyle w:val="3"/>
    </w:pPr>
  </w:p>
  <w:p>
    <w:pPr>
      <w:pStyle w:val="3"/>
    </w:pPr>
    <w:r>
      <w:rPr>
        <w:rFonts w:ascii="Calibri" w:hAnsi="Calibri" w:eastAsia="Calibri" w:cs="Times New Roman"/>
        <w:sz w:val="18"/>
        <w:szCs w:val="18"/>
        <w:lang w:val="el-GR" w:eastAsia="el-GR" w:bidi="ar-SA"/>
      </w:rPr>
      <w:pict>
        <v:shape id="Picture Frame 1025" o:spid="_x0000_s1025" type="#_x0000_t75" style="position:absolute;left:0;margin-left:90.1pt;margin-top:10.05pt;height:62.2pt;width:405.6pt;mso-position-horizontal-relative:page;mso-position-vertical-relative:page;rotation:0f;z-index:-251658240;" o:ole="f" fillcolor="#FFFFFF" filled="f" o:preferrelative="t" stroked="f" coordorigin="0,0" coordsize="21600,21600" o:allowincell="f">
          <v:fill on="f" color2="#FFFFFF" focus="0%"/>
          <v:imagedata gain="65536f" blacklevel="0f" gamma="0" chromakey="#FFFFFF" o:title="" r:id="rId1"/>
          <o:lock v:ext="edit" position="f" selection="f" grouping="f" rotation="f" cropping="f" text="f" aspectratio="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efaultTabStop w:val="720"/>
  <w:displayHorizontalDrawingGridEvery w:val="1"/>
  <w:displayVerticalDrawingGridEvery w:val="1"/>
  <w:characterSpacingControl w:val="doNotCompress"/>
  <w:compat>
    <w:spaceForUL/>
    <w:doNotLeaveBackslashAlone/>
    <w:ulTrailSpace/>
    <w:doNotExpandShiftReturn/>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style w:type="paragraph" w:default="1" w:styleId="1">
    <w:name w:val="Normal"/>
    <w:pPr>
      <w:spacing w:after="160" w:line="259" w:lineRule="auto"/>
    </w:pPr>
    <w:rPr>
      <w:rFonts w:ascii="Calibri" w:hAnsi="Calibri" w:eastAsia="Calibri" w:cs="Times New Roman"/>
      <w:sz w:val="22"/>
      <w:szCs w:val="22"/>
      <w:lang w:val="el-GR" w:eastAsia="en-US" w:bidi="ar-SA"/>
    </w:rPr>
  </w:style>
  <w:style w:type="character" w:default="1" w:styleId="4">
    <w:name w:val="Default Paragraph Font"/>
  </w:style>
  <w:style w:type="paragraph" w:styleId="2">
    <w:name w:val="footer"/>
    <w:basedOn w:val="1"/>
    <w:pPr>
      <w:tabs>
        <w:tab w:val="center" w:pos="4153"/>
        <w:tab w:val="right" w:pos="8306"/>
      </w:tabs>
      <w:snapToGrid w:val="0"/>
      <w:jc w:val="left"/>
    </w:pPr>
    <w:rPr>
      <w:sz w:val="18"/>
      <w:szCs w:val="18"/>
    </w:rPr>
  </w:style>
  <w:style w:type="paragraph" w:styleId="3">
    <w:name w:val="header"/>
    <w:basedOn w:val="1"/>
    <w:pPr>
      <w:tabs>
        <w:tab w:val="center" w:pos="4153"/>
        <w:tab w:val="right" w:pos="8306"/>
      </w:tabs>
      <w:snapToGrid w:val="0"/>
    </w:pPr>
    <w:rPr>
      <w:sz w:val="18"/>
      <w:szCs w:val="18"/>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 Id="rId7"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540</Words>
  <Characters>2919</Characters>
  <Lines>24</Lines>
  <Paragraphs>6</Paragraphs>
  <ScaleCrop>false</ScaleCrop>
  <LinksUpToDate>false</LinksUpToDate>
  <CharactersWithSpaces>0</CharactersWithSpaces>
  <Application>Kingsoft Office Professional_9.1.0.4280</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1970-01-01T03:59:59Z</dcterms:created>
  <dc:creator>alexandra kroupi</dc:creator>
  <cp:lastModifiedBy>antigone</cp:lastModifiedBy>
  <dcterms:modified xsi:type="dcterms:W3CDTF">1970-01-01T03:59:59Z</dcterms:modified>
  <dc:title>In the framework of the project “Waves of citizenship, Waves of Legality”, ANTIGONE realized an interactive discussion on "Hate Speech and Juvenile Delinquency in the school community" as an activity that would disseminate the results of the research pap</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1033-9.1.0.4280</vt:lpwstr>
  </property>
</Properties>
</file>